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РЕЗОЛЮТИВНАЯ ЧАСТЬ ЗАОЧНОГО РЕШЕНИЯ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widowControl w:val="0"/>
        <w:spacing w:before="0" w:after="0"/>
        <w:ind w:firstLine="567"/>
        <w:jc w:val="center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г.Ханты-Мансийск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августа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 года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секретаре судебных заседаний Бекетовой Н.И.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7"/>
          <w:szCs w:val="27"/>
        </w:rPr>
        <w:t>№2-</w:t>
      </w:r>
      <w:r>
        <w:rPr>
          <w:rFonts w:ascii="Times New Roman" w:eastAsia="Times New Roman" w:hAnsi="Times New Roman" w:cs="Times New Roman"/>
          <w:sz w:val="27"/>
          <w:szCs w:val="27"/>
        </w:rPr>
        <w:t>3076</w:t>
      </w:r>
      <w:r>
        <w:rPr>
          <w:rFonts w:ascii="Times New Roman" w:eastAsia="Times New Roman" w:hAnsi="Times New Roman" w:cs="Times New Roman"/>
          <w:sz w:val="27"/>
          <w:szCs w:val="27"/>
        </w:rPr>
        <w:t>-2803/2024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исковому заявлению </w:t>
      </w:r>
      <w:r>
        <w:rPr>
          <w:rFonts w:ascii="Times New Roman" w:eastAsia="Times New Roman" w:hAnsi="Times New Roman" w:cs="Times New Roman"/>
          <w:sz w:val="27"/>
          <w:szCs w:val="27"/>
        </w:rPr>
        <w:t>ПАО МФК «</w:t>
      </w:r>
      <w:r>
        <w:rPr>
          <w:rFonts w:ascii="Times New Roman" w:eastAsia="Times New Roman" w:hAnsi="Times New Roman" w:cs="Times New Roman"/>
          <w:sz w:val="27"/>
          <w:szCs w:val="27"/>
        </w:rPr>
        <w:t>Займер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</w:t>
      </w:r>
      <w:r>
        <w:rPr>
          <w:rFonts w:ascii="Times New Roman" w:eastAsia="Times New Roman" w:hAnsi="Times New Roman" w:cs="Times New Roman"/>
          <w:sz w:val="27"/>
          <w:szCs w:val="27"/>
        </w:rPr>
        <w:t>Балмашнову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Анатолию Владимировичу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задолженности по договору займа,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 е ш и 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7"/>
          <w:szCs w:val="27"/>
        </w:rPr>
        <w:t>ПАО МФК «</w:t>
      </w:r>
      <w:r>
        <w:rPr>
          <w:rFonts w:ascii="Times New Roman" w:eastAsia="Times New Roman" w:hAnsi="Times New Roman" w:cs="Times New Roman"/>
          <w:sz w:val="27"/>
          <w:szCs w:val="27"/>
        </w:rPr>
        <w:t>Займер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(ИНН:5406836941)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</w:t>
      </w:r>
      <w:r>
        <w:rPr>
          <w:rFonts w:ascii="Times New Roman" w:eastAsia="Times New Roman" w:hAnsi="Times New Roman" w:cs="Times New Roman"/>
          <w:sz w:val="27"/>
          <w:szCs w:val="27"/>
        </w:rPr>
        <w:t>Балмашнову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Анатолию Владимировичу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PassportDatagrp-20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удовлетворить.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</w:t>
      </w:r>
      <w:r>
        <w:rPr>
          <w:rFonts w:ascii="Times New Roman" w:eastAsia="Times New Roman" w:hAnsi="Times New Roman" w:cs="Times New Roman"/>
          <w:sz w:val="27"/>
          <w:szCs w:val="27"/>
        </w:rPr>
        <w:t>Балмашнова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Анатолия Владимировича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пользу ПАО МФК «</w:t>
      </w:r>
      <w:r>
        <w:rPr>
          <w:rFonts w:ascii="Times New Roman" w:eastAsia="Times New Roman" w:hAnsi="Times New Roman" w:cs="Times New Roman"/>
          <w:sz w:val="27"/>
          <w:szCs w:val="27"/>
        </w:rPr>
        <w:t>Займер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задолженность по договору займа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22529607 от 17.06.2023 в размере </w:t>
      </w:r>
      <w:r>
        <w:rPr>
          <w:rStyle w:val="cat-Sumgrp-14rplc-16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числе,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5rplc-17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сумму основного долга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Style w:val="cat-Sumgrp-16rplc-1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проценты за пользование займом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период с 18.06.2023 по 17.07.2023; </w:t>
      </w:r>
      <w:r>
        <w:rPr>
          <w:rStyle w:val="cat-Sumgrp-17rplc-21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проценты за пользование займом за период с 18.07.2023 по 16.01.2024; </w:t>
      </w:r>
      <w:r>
        <w:rPr>
          <w:rStyle w:val="cat-Sumgrp-18rplc-24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пеня за период с 18.07.2023 по 16.01.2024.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порядке распределения судебных расходов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зыскать с </w:t>
      </w:r>
      <w:r>
        <w:rPr>
          <w:rFonts w:ascii="Times New Roman" w:eastAsia="Times New Roman" w:hAnsi="Times New Roman" w:cs="Times New Roman"/>
          <w:sz w:val="27"/>
          <w:szCs w:val="27"/>
        </w:rPr>
        <w:t>Балмашнова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Анатолия Владимировича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пользу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ПАО МФК «</w:t>
      </w:r>
      <w:r>
        <w:rPr>
          <w:rFonts w:ascii="Times New Roman" w:eastAsia="Times New Roman" w:hAnsi="Times New Roman" w:cs="Times New Roman"/>
          <w:sz w:val="27"/>
          <w:szCs w:val="27"/>
        </w:rPr>
        <w:t>Займер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расходы по оплате государственной пошлины в размере </w:t>
      </w:r>
      <w:r>
        <w:rPr>
          <w:rStyle w:val="cat-Sumgrp-19rplc-29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Ю.Б.Миненко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верна: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>Ю.Б.Миненко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10">
    <w:name w:val="cat-PassportData grp-20 rplc-10"/>
    <w:basedOn w:val="DefaultParagraphFont"/>
  </w:style>
  <w:style w:type="character" w:customStyle="1" w:styleId="cat-Sumgrp-14rplc-16">
    <w:name w:val="cat-Sum grp-14 rplc-16"/>
    <w:basedOn w:val="DefaultParagraphFont"/>
  </w:style>
  <w:style w:type="character" w:customStyle="1" w:styleId="cat-Sumgrp-15rplc-17">
    <w:name w:val="cat-Sum grp-15 rplc-17"/>
    <w:basedOn w:val="DefaultParagraphFont"/>
  </w:style>
  <w:style w:type="character" w:customStyle="1" w:styleId="cat-Sumgrp-16rplc-18">
    <w:name w:val="cat-Sum grp-16 rplc-18"/>
    <w:basedOn w:val="DefaultParagraphFont"/>
  </w:style>
  <w:style w:type="character" w:customStyle="1" w:styleId="cat-Sumgrp-17rplc-21">
    <w:name w:val="cat-Sum grp-17 rplc-21"/>
    <w:basedOn w:val="DefaultParagraphFont"/>
  </w:style>
  <w:style w:type="character" w:customStyle="1" w:styleId="cat-Sumgrp-18rplc-24">
    <w:name w:val="cat-Sum grp-18 rplc-24"/>
    <w:basedOn w:val="DefaultParagraphFont"/>
  </w:style>
  <w:style w:type="character" w:customStyle="1" w:styleId="cat-Sumgrp-19rplc-29">
    <w:name w:val="cat-Sum grp-19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